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801E51" w:rsidRPr="005340E6" w14:paraId="46F5A12F" w14:textId="77777777" w:rsidTr="00E23759">
        <w:trPr>
          <w:trHeight w:val="1350"/>
        </w:trPr>
        <w:tc>
          <w:tcPr>
            <w:tcW w:w="3210" w:type="dxa"/>
          </w:tcPr>
          <w:p w14:paraId="57544A75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57B94B4F" w14:textId="77777777" w:rsidR="00801E51" w:rsidRPr="0050661C" w:rsidRDefault="00801E51" w:rsidP="00E23759">
            <w:pPr>
              <w:jc w:val="center"/>
              <w:rPr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56AE7" wp14:editId="1453102A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4E0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7A8B099C" w14:textId="77777777" w:rsidR="00801E51" w:rsidRPr="0050661C" w:rsidRDefault="00801E51" w:rsidP="00E23759">
            <w:pPr>
              <w:jc w:val="center"/>
              <w:rPr>
                <w:color w:val="0D0D0D"/>
                <w:sz w:val="12"/>
                <w:szCs w:val="12"/>
                <w:lang w:val="fr-FR"/>
              </w:rPr>
            </w:pPr>
          </w:p>
          <w:p w14:paraId="42FCA5CD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71717453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8887F9A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50661C">
              <w:rPr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color w:val="0D0D0D"/>
                <w:sz w:val="28"/>
                <w:szCs w:val="28"/>
              </w:rPr>
              <w:t>-</w:t>
            </w:r>
            <w:r w:rsidRPr="0050661C">
              <w:rPr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color w:val="0D0D0D"/>
                <w:sz w:val="28"/>
                <w:szCs w:val="28"/>
              </w:rPr>
              <w:t>-</w:t>
            </w:r>
            <w:r w:rsidRPr="0050661C">
              <w:rPr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1793FCB5" w14:textId="77777777" w:rsidR="00801E51" w:rsidRPr="0050661C" w:rsidRDefault="00801E51" w:rsidP="00E23759">
            <w:pPr>
              <w:jc w:val="both"/>
              <w:rPr>
                <w:b/>
                <w:color w:val="0D0D0D"/>
                <w:sz w:val="8"/>
                <w:szCs w:val="28"/>
              </w:rPr>
            </w:pPr>
            <w:r w:rsidRPr="0050661C">
              <w:rPr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FD27B" wp14:editId="7B5A8D80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AC19D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2352635A" w14:textId="77777777" w:rsidR="00801E51" w:rsidRPr="0050661C" w:rsidRDefault="00801E51" w:rsidP="00E23759">
            <w:pPr>
              <w:jc w:val="center"/>
              <w:rPr>
                <w:i/>
                <w:iCs/>
                <w:color w:val="0D0D0D"/>
              </w:rPr>
            </w:pPr>
          </w:p>
          <w:p w14:paraId="2ABA44FE" w14:textId="77777777" w:rsidR="00801E51" w:rsidRPr="0050661C" w:rsidRDefault="00801E51" w:rsidP="00E23759">
            <w:pPr>
              <w:jc w:val="center"/>
              <w:rPr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1C27E444" w14:textId="0D5B3030" w:rsidR="00801E51" w:rsidRPr="00855664" w:rsidRDefault="00801E51" w:rsidP="00801E51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 xml:space="preserve">PHỤ LỤC SỐ </w:t>
      </w:r>
      <w:r>
        <w:rPr>
          <w:b/>
          <w:lang w:val="en-US"/>
        </w:rPr>
        <w:t>05</w:t>
      </w:r>
    </w:p>
    <w:p w14:paraId="416CD088" w14:textId="07392635" w:rsidR="00801E51" w:rsidRDefault="00801E51" w:rsidP="00801E51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>
        <w:rPr>
          <w:b/>
          <w:bCs/>
          <w:lang w:val="en-US"/>
        </w:rPr>
        <w:t>GIẢI PHẪU BỆNH</w:t>
      </w:r>
    </w:p>
    <w:p w14:paraId="0688C45B" w14:textId="77777777" w:rsidR="00801E51" w:rsidRDefault="00801E51" w:rsidP="00801E51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6F879CCA" w14:textId="77777777" w:rsidR="00801E51" w:rsidRDefault="00801E51" w:rsidP="007F2B23">
      <w:pPr>
        <w:pStyle w:val="BodyText"/>
        <w:widowControl/>
        <w:spacing w:before="0" w:after="120"/>
        <w:jc w:val="center"/>
        <w:rPr>
          <w:rFonts w:ascii="Arial" w:hAnsi="Arial" w:cs="Arial"/>
          <w:b/>
          <w:sz w:val="20"/>
          <w:lang w:val="en-US"/>
        </w:rPr>
      </w:pPr>
    </w:p>
    <w:tbl>
      <w:tblPr>
        <w:tblW w:w="5922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38"/>
        <w:gridCol w:w="987"/>
        <w:gridCol w:w="1303"/>
        <w:gridCol w:w="1116"/>
        <w:gridCol w:w="1576"/>
        <w:gridCol w:w="3396"/>
        <w:gridCol w:w="2126"/>
      </w:tblGrid>
      <w:tr w:rsidR="000E0DF8" w:rsidRPr="00801E51" w14:paraId="40B5DB1A" w14:textId="60883609" w:rsidTr="000E0DF8">
        <w:trPr>
          <w:tblHeader/>
        </w:trPr>
        <w:tc>
          <w:tcPr>
            <w:tcW w:w="838" w:type="dxa"/>
          </w:tcPr>
          <w:p w14:paraId="490A1200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STT </w:t>
            </w:r>
            <w:r w:rsidRPr="00801E51">
              <w:rPr>
                <w:b/>
                <w:sz w:val="24"/>
                <w:szCs w:val="24"/>
              </w:rPr>
              <w:br/>
              <w:t>(cột 1)</w:t>
            </w:r>
          </w:p>
        </w:tc>
        <w:tc>
          <w:tcPr>
            <w:tcW w:w="987" w:type="dxa"/>
          </w:tcPr>
          <w:p w14:paraId="22616C9C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STT của chương </w:t>
            </w:r>
            <w:r w:rsidRPr="00801E51">
              <w:rPr>
                <w:b/>
                <w:sz w:val="24"/>
                <w:szCs w:val="24"/>
              </w:rPr>
              <w:br/>
              <w:t>(cột 2)</w:t>
            </w:r>
          </w:p>
        </w:tc>
        <w:tc>
          <w:tcPr>
            <w:tcW w:w="1303" w:type="dxa"/>
          </w:tcPr>
          <w:p w14:paraId="0E9051A6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Tên chương </w:t>
            </w:r>
            <w:r w:rsidRPr="00801E51">
              <w:rPr>
                <w:b/>
                <w:sz w:val="24"/>
                <w:szCs w:val="24"/>
              </w:rPr>
              <w:br/>
              <w:t>(cột 3)</w:t>
            </w:r>
          </w:p>
        </w:tc>
        <w:tc>
          <w:tcPr>
            <w:tcW w:w="1116" w:type="dxa"/>
          </w:tcPr>
          <w:p w14:paraId="519910E4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Mã liên kết </w:t>
            </w:r>
            <w:r w:rsidRPr="00801E51">
              <w:rPr>
                <w:b/>
                <w:sz w:val="24"/>
                <w:szCs w:val="24"/>
              </w:rPr>
              <w:br/>
              <w:t>(cột 4)</w:t>
            </w:r>
          </w:p>
        </w:tc>
        <w:tc>
          <w:tcPr>
            <w:tcW w:w="1576" w:type="dxa"/>
          </w:tcPr>
          <w:p w14:paraId="7829CE8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Tên kỹ thuật </w:t>
            </w:r>
            <w:r w:rsidRPr="00801E51">
              <w:rPr>
                <w:b/>
                <w:sz w:val="24"/>
                <w:szCs w:val="24"/>
              </w:rPr>
              <w:br/>
              <w:t>(cột 5)</w:t>
            </w:r>
          </w:p>
        </w:tc>
        <w:tc>
          <w:tcPr>
            <w:tcW w:w="3396" w:type="dxa"/>
          </w:tcPr>
          <w:p w14:paraId="76E4C06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>Điều kiện sử dụng kết quả cận lâm sàng liên thông</w:t>
            </w:r>
          </w:p>
        </w:tc>
        <w:tc>
          <w:tcPr>
            <w:tcW w:w="2126" w:type="dxa"/>
          </w:tcPr>
          <w:p w14:paraId="648DEE41" w14:textId="7D227293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0E0DF8" w:rsidRPr="00801E51" w14:paraId="3551CAB8" w14:textId="33FA1E89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4A64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9EEA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66E1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807C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25.13; 25.16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D81B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1 vị trí tổn thương hoặc u của da, dưới da hoặc các cơ quan có vị trí nông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7373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6616F557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19CF0078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4F54" w14:textId="5936C4EB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04717ECD" w14:textId="455A1006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C77E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EDA9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51C6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E9A1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910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1 vị trí tổn thương hoặc u của da, dưới da hoặc các cơ quan có vị trí nông dưới hướng dẫn của siêu âm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23E3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0E8EA8B7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11EB2184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8D19" w14:textId="7DDD7B2A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1E3C56CD" w14:textId="5AA2C688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3AA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79F3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26FD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364DE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25.1; 25.4; 25.6; 25.12; 25.16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71E4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các tổn thương hoặc u có vị trí sâu (ổ bụng, trung thất,…) dưới hướng dẫn của siêu âm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F81D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7C9D6AE4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3E1A9E6B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3011" w14:textId="34CAE508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35551938" w14:textId="75EBBBC9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A77B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lastRenderedPageBreak/>
              <w:t>9012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C537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D46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B0EA7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25.89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0FE8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các bệnh phẩm chọc hút kim nhỏ, áp lam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1F3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0FDB0BB3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615C8487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1663" w14:textId="66C13799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2D18807B" w14:textId="05B7C449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3B9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8C7B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4439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E3CC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25.20; 25.21; 25.22; 25.23; 25.24; 25.25; 25.26; 25.27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DF94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dịch cơ thể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FBC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0C998797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8F36938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E2C8" w14:textId="0DA6C364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CA2DAA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42C98B25" w14:textId="5B9610AF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C15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9AC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369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C2C0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2AAD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kết mạc, giác mạc bằng phương pháp áp (Impression cytology)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EA0A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4D266E81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66A303D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AF77F" w14:textId="51A27B8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CA2DAA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1AC6BF9D" w14:textId="6AC58885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F55D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0D258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407A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5F3E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759C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kết mạc, giác mạc bằng phương pháp nạo (Scraping cytology on the conjunctive and cornea)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C25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0C39F67F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26B221C8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37CD" w14:textId="6169CD79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CA2DAA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4E42640D" w14:textId="77507315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A83A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lastRenderedPageBreak/>
              <w:t>9016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F89C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1617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7428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25.74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E97C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bằng phương pháp nhuộm Papanicolaou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3AC6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42129A2B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EB12E19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F4FF" w14:textId="243AEFAC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2870DC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649E3BF9" w14:textId="36D2CAF5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20EF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6557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7F63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EF6C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25.60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091B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bằng phương pháp nhuộm hai màu Hematoxyline - Eosin trên tiêu bản tế bào học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28D9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2CFFF71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2B6A9D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D732" w14:textId="04094DDD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2870DC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2AD4826E" w14:textId="340C69DD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B95E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12EE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EC0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B0DF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25.78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1BAD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bằng phương pháp tế bào học chất lỏng (Liquid base Cytology)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8C53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7B7402C6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2C9B4FBB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  <w:p w14:paraId="5D4E95C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4. Cơ sở có thiết bị y tế phù hợp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0ED0" w14:textId="73FCC97C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2870DC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5BD910BB" w14:textId="29B31F00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83F6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5194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731B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B291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25.78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43C2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trong các loại dịch cơ thể bằng phương pháp tế bào học chất lỏng (Non Gyn)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5693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Kết quả được đọc theo tiêu chuẩn quốc tế (ví dụ: hệ thống phân loại Bethesda, Yokohama,… cho từng loại XN cụ thể)</w:t>
            </w:r>
          </w:p>
          <w:p w14:paraId="37A60ADD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7FB825E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  <w:p w14:paraId="06C5584C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4. Cơ sở có thiết bị y tế phù hợp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909E2" w14:textId="43CA8EB6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2870DC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481B7584" w14:textId="70BCF67E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CDD2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BCBE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9B7D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FBC8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D463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trên tiêu bản số hoá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C4A9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Cơ sở có thiết bị y tế phù hợp</w:t>
            </w:r>
          </w:p>
          <w:p w14:paraId="510585DF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BEDAD3A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4659" w14:textId="4CD1AEEA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7B62234F" w14:textId="421C8080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34EC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lastRenderedPageBreak/>
              <w:t>9021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381E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D6CC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52B5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DAAC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tìm tinh thể urat qua kính hiển vi phân cực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C80E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Có KHV phân cực</w:t>
            </w:r>
          </w:p>
          <w:p w14:paraId="567ABD8A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3DC64C19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82DE" w14:textId="233015D6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0E0DF8" w:rsidRPr="00801E51" w14:paraId="31FBA74F" w14:textId="28FB6CB8" w:rsidTr="000E0DF8">
        <w:trPr>
          <w:tblHeader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91CB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21F1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55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E482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0D6A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25.59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F9292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bằng phương pháp nhuộm Giemsa trên mảnh cắt mô phát hiện HP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B6A5" w14:textId="77777777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Người đọc và ký XN: BS GPB có CCHN</w:t>
            </w:r>
          </w:p>
          <w:p w14:paraId="70F995FB" w14:textId="77777777" w:rsidR="000E0DF8" w:rsidRPr="00801E51" w:rsidRDefault="000E0DF8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Thời gian của KQ &lt;3 tháng kể từ ngày kết quả XN được ký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A22A" w14:textId="06C26985" w:rsidR="000E0DF8" w:rsidRPr="00801E51" w:rsidRDefault="000E0DF8" w:rsidP="000E0DF8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981292">
              <w:rPr>
                <w:rFonts w:eastAsia="Batang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</w:tbl>
    <w:p w14:paraId="1E4E558C" w14:textId="77777777" w:rsidR="00B54482" w:rsidRDefault="00B54482"/>
    <w:sectPr w:rsidR="00B5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23"/>
    <w:rsid w:val="000E0DF8"/>
    <w:rsid w:val="001B2FC3"/>
    <w:rsid w:val="00282665"/>
    <w:rsid w:val="003C74A4"/>
    <w:rsid w:val="00476307"/>
    <w:rsid w:val="005C7369"/>
    <w:rsid w:val="006F3177"/>
    <w:rsid w:val="007C268D"/>
    <w:rsid w:val="007F2B23"/>
    <w:rsid w:val="00801E51"/>
    <w:rsid w:val="00A30A8F"/>
    <w:rsid w:val="00B54482"/>
    <w:rsid w:val="00C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C514"/>
  <w15:docId w15:val="{17EB9D31-E365-46BF-B2D7-84C6178D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7F2B23"/>
    <w:pPr>
      <w:widowControl w:val="0"/>
      <w:autoSpaceDE w:val="0"/>
      <w:autoSpaceDN w:val="0"/>
      <w:spacing w:before="168"/>
      <w:ind w:left="41"/>
    </w:pPr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7F2B23"/>
    <w:pPr>
      <w:widowControl w:val="0"/>
      <w:autoSpaceDE w:val="0"/>
      <w:autoSpaceDN w:val="0"/>
      <w:spacing w:before="1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7F2B23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0E0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D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D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1B68-CF1E-499B-AA2C-BAD5BE81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BSI.CHU</dc:creator>
  <cp:lastModifiedBy>Administrator</cp:lastModifiedBy>
  <cp:revision>9</cp:revision>
  <cp:lastPrinted>2025-09-25T03:34:00Z</cp:lastPrinted>
  <dcterms:created xsi:type="dcterms:W3CDTF">2025-10-02T04:40:00Z</dcterms:created>
  <dcterms:modified xsi:type="dcterms:W3CDTF">2025-11-26T09:26:00Z</dcterms:modified>
</cp:coreProperties>
</file>